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22" w:rsidRDefault="009A2E22" w:rsidP="009A2E22">
      <w:pPr>
        <w:rPr>
          <w:rFonts w:ascii="Times New Roman" w:hAnsi="Times New Roman" w:cs="Times New Roman"/>
          <w:lang w:val="kk-KZ"/>
        </w:rPr>
      </w:pPr>
      <w:r>
        <w:rPr>
          <w:rFonts w:ascii="Times New Roman" w:hAnsi="Times New Roman" w:cs="Times New Roman"/>
          <w:b/>
          <w:lang w:val="kk-KZ"/>
        </w:rPr>
        <w:t>Пән:</w:t>
      </w:r>
      <w:r w:rsidR="00887071">
        <w:rPr>
          <w:rFonts w:ascii="Times New Roman" w:hAnsi="Times New Roman" w:cs="Times New Roman"/>
          <w:lang w:val="kk-KZ"/>
        </w:rPr>
        <w:t xml:space="preserve"> Ғылыми-көпшілік журналистика, 1-</w:t>
      </w:r>
      <w:r w:rsidR="00065193">
        <w:rPr>
          <w:rFonts w:ascii="Times New Roman" w:hAnsi="Times New Roman" w:cs="Times New Roman"/>
          <w:lang w:val="kk-KZ"/>
        </w:rPr>
        <w:t xml:space="preserve"> курс, магистратура</w:t>
      </w:r>
      <w:r>
        <w:rPr>
          <w:rFonts w:ascii="Times New Roman" w:hAnsi="Times New Roman" w:cs="Times New Roman"/>
          <w:lang w:val="kk-KZ"/>
        </w:rPr>
        <w:t>.</w:t>
      </w:r>
    </w:p>
    <w:p w:rsidR="00294E67" w:rsidRDefault="00065193" w:rsidP="009A2E22">
      <w:pPr>
        <w:rPr>
          <w:rFonts w:ascii="Times New Roman" w:hAnsi="Times New Roman" w:cs="Times New Roman"/>
          <w:lang w:val="kk-KZ"/>
        </w:rPr>
      </w:pPr>
      <w:r>
        <w:rPr>
          <w:rFonts w:ascii="Times New Roman" w:hAnsi="Times New Roman" w:cs="Times New Roman"/>
          <w:lang w:val="kk-KZ"/>
        </w:rPr>
        <w:t>2-</w:t>
      </w:r>
      <w:r w:rsidR="00294E67">
        <w:rPr>
          <w:rFonts w:ascii="Times New Roman" w:hAnsi="Times New Roman" w:cs="Times New Roman"/>
          <w:lang w:val="kk-KZ"/>
        </w:rPr>
        <w:t>дәріс</w:t>
      </w:r>
      <w:r w:rsidR="00294E67" w:rsidRPr="00065193">
        <w:rPr>
          <w:rFonts w:ascii="Times New Roman" w:hAnsi="Times New Roman" w:cs="Times New Roman"/>
          <w:sz w:val="24"/>
          <w:szCs w:val="24"/>
          <w:lang w:val="kk-KZ"/>
        </w:rPr>
        <w:t xml:space="preserve">. </w:t>
      </w:r>
      <w:r w:rsidRPr="00065193">
        <w:rPr>
          <w:rFonts w:ascii="Times New Roman" w:hAnsi="Times New Roman" w:cs="Times New Roman"/>
          <w:sz w:val="24"/>
          <w:szCs w:val="24"/>
          <w:lang w:val="kk-KZ"/>
        </w:rPr>
        <w:t xml:space="preserve"> «Ұлы даланың жеті қыры»:</w:t>
      </w:r>
      <w:r>
        <w:rPr>
          <w:b/>
          <w:lang w:val="kk-KZ"/>
        </w:rPr>
        <w:t xml:space="preserve"> </w:t>
      </w:r>
      <w:r>
        <w:rPr>
          <w:rFonts w:ascii="Times New Roman" w:hAnsi="Times New Roman" w:cs="Times New Roman"/>
          <w:lang w:val="kk-KZ"/>
        </w:rPr>
        <w:t xml:space="preserve"> заманалы </w:t>
      </w:r>
      <w:r w:rsidR="00294E67">
        <w:rPr>
          <w:rFonts w:ascii="Times New Roman" w:hAnsi="Times New Roman" w:cs="Times New Roman"/>
          <w:lang w:val="kk-KZ"/>
        </w:rPr>
        <w:t>ғылыми</w:t>
      </w:r>
      <w:r>
        <w:rPr>
          <w:rFonts w:ascii="Times New Roman" w:hAnsi="Times New Roman" w:cs="Times New Roman"/>
          <w:lang w:val="kk-KZ"/>
        </w:rPr>
        <w:t>-көпшілік</w:t>
      </w:r>
      <w:r w:rsidR="00294E67">
        <w:rPr>
          <w:rFonts w:ascii="Times New Roman" w:hAnsi="Times New Roman" w:cs="Times New Roman"/>
          <w:lang w:val="kk-KZ"/>
        </w:rPr>
        <w:t xml:space="preserve"> журналистиканың</w:t>
      </w:r>
      <w:r w:rsidR="00294E67" w:rsidRPr="003D3456">
        <w:rPr>
          <w:rFonts w:ascii="Times New Roman" w:hAnsi="Times New Roman" w:cs="Times New Roman"/>
          <w:lang w:val="kk-KZ"/>
        </w:rPr>
        <w:t xml:space="preserve"> әл</w:t>
      </w:r>
      <w:r>
        <w:rPr>
          <w:rFonts w:ascii="Times New Roman" w:hAnsi="Times New Roman" w:cs="Times New Roman"/>
          <w:lang w:val="kk-KZ"/>
        </w:rPr>
        <w:t>еуметтік міндеті</w:t>
      </w:r>
      <w:r w:rsidR="00294E67">
        <w:rPr>
          <w:rFonts w:ascii="Times New Roman" w:hAnsi="Times New Roman" w:cs="Times New Roman"/>
          <w:lang w:val="kk-KZ"/>
        </w:rPr>
        <w:t>.</w:t>
      </w:r>
    </w:p>
    <w:p w:rsidR="009A0362" w:rsidRPr="009A0362" w:rsidRDefault="009A0362" w:rsidP="009A0362">
      <w:pPr>
        <w:spacing w:after="0"/>
        <w:ind w:firstLine="540"/>
        <w:jc w:val="both"/>
        <w:rPr>
          <w:rFonts w:ascii="Times New Roman" w:hAnsi="Times New Roman" w:cs="Times New Roman"/>
          <w:lang w:val="kk-KZ"/>
        </w:rPr>
      </w:pPr>
      <w:r>
        <w:rPr>
          <w:rFonts w:ascii="Times New Roman" w:hAnsi="Times New Roman" w:cs="Times New Roman"/>
          <w:lang w:val="kk-KZ"/>
        </w:rPr>
        <w:t>Қазіргі ғылыми</w:t>
      </w:r>
      <w:r w:rsidR="00065193">
        <w:rPr>
          <w:rFonts w:ascii="Times New Roman" w:hAnsi="Times New Roman" w:cs="Times New Roman"/>
          <w:lang w:val="kk-KZ"/>
        </w:rPr>
        <w:t>-танымдық</w:t>
      </w:r>
      <w:r>
        <w:rPr>
          <w:rFonts w:ascii="Times New Roman" w:hAnsi="Times New Roman" w:cs="Times New Roman"/>
          <w:lang w:val="kk-KZ"/>
        </w:rPr>
        <w:t xml:space="preserve"> журналистика ғылым мен білім деңгейіне тікелей пропорционал. Ғылыми журналистика ғылыми-*көпшілік журналистика шапанынан шықты. </w:t>
      </w:r>
      <w:r w:rsidRPr="009A0362">
        <w:rPr>
          <w:rFonts w:ascii="Times New Roman" w:hAnsi="Times New Roman" w:cs="Times New Roman"/>
          <w:lang w:val="kk-KZ"/>
        </w:rPr>
        <w:t xml:space="preserve">«Ғылым» ұғымының бірсыпыра анықтамасы бар. Ол, біріншіден, </w:t>
      </w:r>
      <w:r w:rsidRPr="009A0362">
        <w:rPr>
          <w:rFonts w:ascii="Times New Roman" w:hAnsi="Times New Roman" w:cs="Times New Roman"/>
          <w:i/>
          <w:lang w:val="kk-KZ"/>
        </w:rPr>
        <w:t>қызмет пішіні</w:t>
      </w:r>
      <w:r w:rsidRPr="009A0362">
        <w:rPr>
          <w:rFonts w:ascii="Times New Roman" w:hAnsi="Times New Roman" w:cs="Times New Roman"/>
          <w:lang w:val="kk-KZ"/>
        </w:rPr>
        <w:t xml:space="preserve">, екіншіден, өзгеше </w:t>
      </w:r>
      <w:r w:rsidRPr="009A0362">
        <w:rPr>
          <w:rFonts w:ascii="Times New Roman" w:hAnsi="Times New Roman" w:cs="Times New Roman"/>
          <w:i/>
          <w:lang w:val="kk-KZ"/>
        </w:rPr>
        <w:t>жүйе</w:t>
      </w:r>
      <w:r w:rsidRPr="009A0362">
        <w:rPr>
          <w:rFonts w:ascii="Times New Roman" w:hAnsi="Times New Roman" w:cs="Times New Roman"/>
          <w:lang w:val="kk-KZ"/>
        </w:rPr>
        <w:t xml:space="preserve"> немесе </w:t>
      </w:r>
      <w:r w:rsidRPr="009A0362">
        <w:rPr>
          <w:rFonts w:ascii="Times New Roman" w:hAnsi="Times New Roman" w:cs="Times New Roman"/>
          <w:i/>
          <w:lang w:val="kk-KZ"/>
        </w:rPr>
        <w:t>пәндік білімдер жиынтығы</w:t>
      </w:r>
      <w:r w:rsidRPr="009A0362">
        <w:rPr>
          <w:rFonts w:ascii="Times New Roman" w:hAnsi="Times New Roman" w:cs="Times New Roman"/>
          <w:lang w:val="kk-KZ"/>
        </w:rPr>
        <w:t xml:space="preserve">, үшіншіден </w:t>
      </w:r>
      <w:r w:rsidRPr="009A0362">
        <w:rPr>
          <w:rFonts w:ascii="Times New Roman" w:hAnsi="Times New Roman" w:cs="Times New Roman"/>
          <w:i/>
          <w:lang w:val="kk-KZ"/>
        </w:rPr>
        <w:t>әлеуметтік институт</w:t>
      </w:r>
      <w:r w:rsidRPr="009A0362">
        <w:rPr>
          <w:rFonts w:ascii="Times New Roman" w:hAnsi="Times New Roman" w:cs="Times New Roman"/>
          <w:lang w:val="kk-KZ"/>
        </w:rPr>
        <w:t xml:space="preserve">. Бірінші жағдайда ол қоршаған шындықтағы заттар мен үдерістерді танудың фактілік жағынан түзетілген, логикалық жағынан ретке келтірілген қызметтің ерекше тәсілі ретінде көрінеді. Екінші жағдайда ғылым объективтілік, естілік (адекваттілік), ақихаттылық критерийлері үддесінен шыға алатын білім жүйесі ретінде көрінеді. Ол бұл жағдайда идеологиялық және саяси мәселелерден бойын аулақ салуға тырысады. </w:t>
      </w:r>
    </w:p>
    <w:p w:rsidR="009A0362" w:rsidRPr="009A0362" w:rsidRDefault="009A0362" w:rsidP="009A0362">
      <w:pPr>
        <w:spacing w:after="0"/>
        <w:jc w:val="both"/>
        <w:rPr>
          <w:rFonts w:ascii="Times New Roman" w:hAnsi="Times New Roman" w:cs="Times New Roman"/>
          <w:lang w:val="kk-KZ"/>
        </w:rPr>
      </w:pPr>
      <w:r w:rsidRPr="009A0362">
        <w:rPr>
          <w:rFonts w:ascii="Times New Roman" w:hAnsi="Times New Roman" w:cs="Times New Roman"/>
          <w:lang w:val="kk-KZ"/>
        </w:rPr>
        <w:t xml:space="preserve">     </w:t>
      </w:r>
      <w:r w:rsidR="00EF4B24">
        <w:rPr>
          <w:rFonts w:ascii="Times New Roman" w:hAnsi="Times New Roman" w:cs="Times New Roman"/>
          <w:lang w:val="kk-KZ"/>
        </w:rPr>
        <w:t xml:space="preserve">Қазақстандағы ғылыми прогрестің төртінші кезеңі. </w:t>
      </w:r>
      <w:r w:rsidRPr="009A0362">
        <w:rPr>
          <w:rFonts w:ascii="Times New Roman" w:hAnsi="Times New Roman" w:cs="Times New Roman"/>
          <w:lang w:val="kk-KZ"/>
        </w:rPr>
        <w:t>Ғылымның үшінші, институционалдық түсінігі оның әлеуметтік сипатына байланысты. Журналистика ғылымы осы үшінші бағытқа жатады.  Сонымен, қазіргі ғылым қандай сипатта көрінеді:</w:t>
      </w:r>
    </w:p>
    <w:p w:rsidR="009A0362" w:rsidRPr="009A0362" w:rsidRDefault="009A0362" w:rsidP="009A0362">
      <w:pPr>
        <w:spacing w:after="0"/>
        <w:ind w:firstLine="540"/>
        <w:jc w:val="both"/>
        <w:rPr>
          <w:rFonts w:ascii="Times New Roman" w:hAnsi="Times New Roman" w:cs="Times New Roman"/>
          <w:lang w:val="kk-KZ"/>
        </w:rPr>
      </w:pPr>
      <w:r w:rsidRPr="009A0362">
        <w:rPr>
          <w:rFonts w:ascii="Times New Roman" w:hAnsi="Times New Roman" w:cs="Times New Roman"/>
          <w:lang w:val="kk-KZ"/>
        </w:rPr>
        <w:t>1)Институт ретінде;</w:t>
      </w:r>
    </w:p>
    <w:p w:rsidR="009A0362" w:rsidRPr="009A0362" w:rsidRDefault="009A0362" w:rsidP="009A0362">
      <w:pPr>
        <w:spacing w:after="0"/>
        <w:ind w:firstLine="540"/>
        <w:jc w:val="both"/>
        <w:rPr>
          <w:rFonts w:ascii="Times New Roman" w:hAnsi="Times New Roman" w:cs="Times New Roman"/>
          <w:lang w:val="kk-KZ"/>
        </w:rPr>
      </w:pPr>
      <w:r w:rsidRPr="009A0362">
        <w:rPr>
          <w:rFonts w:ascii="Times New Roman" w:hAnsi="Times New Roman" w:cs="Times New Roman"/>
          <w:lang w:val="kk-KZ"/>
        </w:rPr>
        <w:t>2)Әдіс ретінде;</w:t>
      </w:r>
    </w:p>
    <w:p w:rsidR="009A0362" w:rsidRPr="009A0362" w:rsidRDefault="009A0362" w:rsidP="009A0362">
      <w:pPr>
        <w:spacing w:after="0"/>
        <w:ind w:firstLine="540"/>
        <w:jc w:val="both"/>
        <w:rPr>
          <w:rFonts w:ascii="Times New Roman" w:hAnsi="Times New Roman" w:cs="Times New Roman"/>
          <w:lang w:val="kk-KZ"/>
        </w:rPr>
      </w:pPr>
      <w:r w:rsidRPr="009A0362">
        <w:rPr>
          <w:rFonts w:ascii="Times New Roman" w:hAnsi="Times New Roman" w:cs="Times New Roman"/>
          <w:lang w:val="kk-KZ"/>
        </w:rPr>
        <w:t xml:space="preserve">3)Формалар мен дәстүр жиынтығы ретінде; </w:t>
      </w:r>
    </w:p>
    <w:p w:rsidR="009A0362" w:rsidRPr="009A0362" w:rsidRDefault="009A0362" w:rsidP="009A0362">
      <w:pPr>
        <w:spacing w:after="0"/>
        <w:ind w:firstLine="540"/>
        <w:jc w:val="both"/>
        <w:rPr>
          <w:rFonts w:ascii="Times New Roman" w:hAnsi="Times New Roman" w:cs="Times New Roman"/>
          <w:lang w:val="kk-KZ"/>
        </w:rPr>
      </w:pPr>
      <w:r w:rsidRPr="009A0362">
        <w:rPr>
          <w:rFonts w:ascii="Times New Roman" w:hAnsi="Times New Roman" w:cs="Times New Roman"/>
          <w:lang w:val="kk-KZ"/>
        </w:rPr>
        <w:t xml:space="preserve">4) Өндірісті дамытушы фактор ретінде; </w:t>
      </w:r>
      <w:bookmarkStart w:id="0" w:name="_GoBack"/>
      <w:bookmarkEnd w:id="0"/>
    </w:p>
    <w:p w:rsidR="009A0362" w:rsidRDefault="009A0362" w:rsidP="009A0362">
      <w:pPr>
        <w:spacing w:after="0"/>
        <w:ind w:firstLine="540"/>
        <w:jc w:val="both"/>
        <w:rPr>
          <w:rFonts w:ascii="Times New Roman" w:hAnsi="Times New Roman" w:cs="Times New Roman"/>
          <w:lang w:val="kk-KZ"/>
        </w:rPr>
      </w:pPr>
      <w:r w:rsidRPr="009A0362">
        <w:rPr>
          <w:rFonts w:ascii="Times New Roman" w:hAnsi="Times New Roman" w:cs="Times New Roman"/>
          <w:lang w:val="kk-KZ"/>
        </w:rPr>
        <w:t xml:space="preserve">5) Адамның әлемге деген көзқарасын қалыптастырушы фактор ретінде. </w:t>
      </w:r>
    </w:p>
    <w:p w:rsidR="002A51D1" w:rsidRDefault="00D32279" w:rsidP="00D32279">
      <w:pPr>
        <w:spacing w:after="0"/>
        <w:jc w:val="both"/>
        <w:rPr>
          <w:rFonts w:ascii="Times New Roman" w:hAnsi="Times New Roman" w:cs="Times New Roman"/>
          <w:b/>
          <w:lang w:val="kk-KZ"/>
        </w:rPr>
      </w:pPr>
      <w:r>
        <w:rPr>
          <w:rFonts w:ascii="Times New Roman" w:hAnsi="Times New Roman" w:cs="Times New Roman"/>
          <w:b/>
          <w:lang w:val="kk-KZ"/>
        </w:rPr>
        <w:t>Бақылау сұрақтары:</w:t>
      </w:r>
    </w:p>
    <w:p w:rsidR="00D32279" w:rsidRPr="002A51D1" w:rsidRDefault="002A51D1" w:rsidP="00D32279">
      <w:pPr>
        <w:spacing w:after="0"/>
        <w:jc w:val="both"/>
        <w:rPr>
          <w:rFonts w:ascii="Times New Roman" w:hAnsi="Times New Roman" w:cs="Times New Roman"/>
          <w:lang w:val="kk-KZ"/>
        </w:rPr>
      </w:pPr>
      <w:r w:rsidRPr="002A51D1">
        <w:rPr>
          <w:rFonts w:ascii="Times New Roman" w:hAnsi="Times New Roman" w:cs="Times New Roman"/>
          <w:lang w:val="kk-KZ"/>
        </w:rPr>
        <w:t>1. Ғылымының рухани қырлары туралы  түсінігіңіз.</w:t>
      </w:r>
    </w:p>
    <w:p w:rsidR="002A51D1" w:rsidRPr="002A51D1" w:rsidRDefault="002A51D1" w:rsidP="00D32279">
      <w:pPr>
        <w:spacing w:after="0"/>
        <w:jc w:val="both"/>
        <w:rPr>
          <w:rFonts w:ascii="Times New Roman" w:hAnsi="Times New Roman" w:cs="Times New Roman"/>
          <w:lang w:val="kk-KZ"/>
        </w:rPr>
      </w:pPr>
      <w:r w:rsidRPr="002A51D1">
        <w:rPr>
          <w:rFonts w:ascii="Times New Roman" w:hAnsi="Times New Roman" w:cs="Times New Roman"/>
          <w:lang w:val="kk-KZ"/>
        </w:rPr>
        <w:t>2. Ғылым- әлеуметтік институт. Осы тезисті таратыңыз.</w:t>
      </w:r>
    </w:p>
    <w:p w:rsidR="009D535D" w:rsidRPr="002A51D1" w:rsidRDefault="009D535D" w:rsidP="009A0362">
      <w:pPr>
        <w:spacing w:after="0"/>
        <w:ind w:firstLine="540"/>
        <w:jc w:val="both"/>
        <w:rPr>
          <w:rFonts w:ascii="Times New Roman" w:hAnsi="Times New Roman" w:cs="Times New Roman"/>
          <w:lang w:val="kk-KZ"/>
        </w:rPr>
      </w:pPr>
    </w:p>
    <w:p w:rsidR="009D535D" w:rsidRDefault="009D535D" w:rsidP="009D535D">
      <w:pPr>
        <w:spacing w:after="0"/>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Ұсынылатын әдебиет.</w:t>
      </w:r>
    </w:p>
    <w:p w:rsidR="009D535D" w:rsidRDefault="009D535D" w:rsidP="009D535D">
      <w:pPr>
        <w:keepNext/>
        <w:tabs>
          <w:tab w:val="center" w:pos="9639"/>
        </w:tabs>
        <w:autoSpaceDE w:val="0"/>
        <w:autoSpaceDN w:val="0"/>
        <w:spacing w:after="0" w:line="240" w:lineRule="auto"/>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1. Левитин К.Е. Научная журналистика как составная часть знаний и умений любого человека – М.: Экология и жизнь, 2017.</w:t>
      </w:r>
    </w:p>
    <w:p w:rsidR="009D535D" w:rsidRDefault="009D535D" w:rsidP="009D535D">
      <w:pPr>
        <w:keepNext/>
        <w:tabs>
          <w:tab w:val="center" w:pos="9639"/>
        </w:tabs>
        <w:autoSpaceDE w:val="0"/>
        <w:autoSpaceDN w:val="0"/>
        <w:spacing w:after="0" w:line="240" w:lineRule="auto"/>
        <w:jc w:val="both"/>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2. Газзанига Майкл. Кто за главного?: свобода с точки зрения нейробиолога (</w:t>
      </w:r>
      <w:r>
        <w:rPr>
          <w:rFonts w:ascii="Times New Roman" w:hAnsi="Times New Roman" w:cs="Times New Roman"/>
          <w:color w:val="000000" w:themeColor="text1"/>
          <w:lang w:val="en-US"/>
        </w:rPr>
        <w:t>Michael</w:t>
      </w:r>
      <w:r w:rsidRPr="009D535D">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lang w:val="en-US"/>
        </w:rPr>
        <w:t>Gazzaniga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lang w:val="en-US"/>
        </w:rPr>
        <w:t>Who’s  in</w:t>
      </w:r>
      <w:proofErr w:type="gramEnd"/>
      <w:r>
        <w:rPr>
          <w:rFonts w:ascii="Times New Roman" w:hAnsi="Times New Roman" w:cs="Times New Roman"/>
          <w:color w:val="000000" w:themeColor="text1"/>
          <w:lang w:val="en-US"/>
        </w:rPr>
        <w:t xml:space="preserve"> Charge? </w:t>
      </w:r>
      <w:proofErr w:type="gramStart"/>
      <w:r>
        <w:rPr>
          <w:rFonts w:ascii="Times New Roman" w:hAnsi="Times New Roman" w:cs="Times New Roman"/>
          <w:color w:val="000000" w:themeColor="text1"/>
          <w:lang w:val="en-US"/>
        </w:rPr>
        <w:t>Will and the Science of the Brain</w:t>
      </w:r>
      <w:r>
        <w:rPr>
          <w:rFonts w:ascii="Times New Roman" w:hAnsi="Times New Roman" w:cs="Times New Roman"/>
          <w:color w:val="000000" w:themeColor="text1"/>
          <w:lang w:val="kk-KZ"/>
        </w:rPr>
        <w:t>)                                                       .</w:t>
      </w:r>
      <w:proofErr w:type="gramEnd"/>
      <w:r>
        <w:rPr>
          <w:rFonts w:ascii="Times New Roman" w:hAnsi="Times New Roman" w:cs="Times New Roman"/>
          <w:color w:val="000000" w:themeColor="text1"/>
          <w:lang w:val="kk-KZ"/>
        </w:rPr>
        <w:t xml:space="preserve"> – М.: </w:t>
      </w:r>
      <w:proofErr w:type="gramStart"/>
      <w:r>
        <w:rPr>
          <w:rFonts w:ascii="Times New Roman" w:hAnsi="Times New Roman" w:cs="Times New Roman"/>
          <w:color w:val="000000" w:themeColor="text1"/>
          <w:lang w:val="en-US"/>
        </w:rPr>
        <w:t>Corpus</w:t>
      </w:r>
      <w:r>
        <w:rPr>
          <w:rFonts w:ascii="Times New Roman" w:hAnsi="Times New Roman" w:cs="Times New Roman"/>
          <w:color w:val="000000" w:themeColor="text1"/>
          <w:lang w:val="kk-KZ"/>
        </w:rPr>
        <w:t>, 20</w:t>
      </w:r>
      <w:r>
        <w:rPr>
          <w:rFonts w:ascii="Times New Roman" w:hAnsi="Times New Roman" w:cs="Times New Roman"/>
          <w:color w:val="000000" w:themeColor="text1"/>
          <w:lang w:val="en-US"/>
        </w:rPr>
        <w:t>17</w:t>
      </w:r>
      <w:r>
        <w:rPr>
          <w:rFonts w:ascii="Times New Roman" w:hAnsi="Times New Roman" w:cs="Times New Roman"/>
          <w:color w:val="000000" w:themeColor="text1"/>
          <w:lang w:val="kk-KZ"/>
        </w:rPr>
        <w:t>.</w:t>
      </w:r>
      <w:proofErr w:type="gramEnd"/>
    </w:p>
    <w:p w:rsidR="009D535D" w:rsidRDefault="009D535D" w:rsidP="009D535D">
      <w:pPr>
        <w:pStyle w:val="a4"/>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3.Аль-Фараби. Книга о разуме. – Алматы: Издательский дом Роллана Сейсенбаева, 2014.</w:t>
      </w:r>
    </w:p>
    <w:p w:rsidR="009D535D" w:rsidRDefault="009D535D" w:rsidP="009D535D">
      <w:pPr>
        <w:pStyle w:val="a4"/>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4. Корб Алекс. Восходящая спираль. М.: Манн, Иванов и Фербер, 2017.</w:t>
      </w:r>
    </w:p>
    <w:p w:rsidR="009D535D" w:rsidRDefault="009D535D" w:rsidP="009D535D">
      <w:pPr>
        <w:pStyle w:val="a4"/>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5. Тайсон Нил Деграсс. – Астрофизика с космической скоростью. – М.: АСТ, 2017.</w:t>
      </w:r>
    </w:p>
    <w:p w:rsidR="009D535D" w:rsidRDefault="009D535D" w:rsidP="009D535D">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6.  Уотсон Питер. Эпоха пустоты. – М.: Эксмо, 2017.</w:t>
      </w:r>
    </w:p>
    <w:p w:rsidR="009D535D" w:rsidRDefault="009D535D" w:rsidP="009D535D">
      <w:pPr>
        <w:pStyle w:val="a4"/>
        <w:spacing w:after="0"/>
        <w:ind w:left="0"/>
        <w:rPr>
          <w:rFonts w:ascii="Times New Roman" w:hAnsi="Times New Roman" w:cs="Times New Roman"/>
          <w:color w:val="000000" w:themeColor="text1"/>
          <w:lang w:val="kk-KZ" w:eastAsia="en-US"/>
        </w:rPr>
      </w:pPr>
      <w:r>
        <w:rPr>
          <w:rFonts w:ascii="Times New Roman" w:hAnsi="Times New Roman" w:cs="Times New Roman"/>
          <w:color w:val="000000" w:themeColor="text1"/>
          <w:lang w:val="kk-KZ" w:eastAsia="en-US"/>
        </w:rPr>
        <w:t>7. Назарбаев Н.Ә. Ұлы даланың жеті қыры // Айқын, 21 қараша  2018.</w:t>
      </w:r>
    </w:p>
    <w:p w:rsidR="009D535D" w:rsidRDefault="009D535D" w:rsidP="009D535D">
      <w:pPr>
        <w:spacing w:after="0" w:line="240" w:lineRule="auto"/>
        <w:rPr>
          <w:rFonts w:ascii="Times New Roman" w:hAnsi="Times New Roman"/>
          <w:b/>
          <w:lang w:val="kk-KZ" w:eastAsia="en-US"/>
        </w:rPr>
      </w:pPr>
      <w:r>
        <w:rPr>
          <w:rFonts w:ascii="Times New Roman" w:hAnsi="Times New Roman"/>
          <w:b/>
          <w:lang w:val="kk-KZ"/>
        </w:rPr>
        <w:t>Интернет көздері:</w:t>
      </w:r>
    </w:p>
    <w:p w:rsidR="009D535D" w:rsidRDefault="009D535D" w:rsidP="009D535D">
      <w:pPr>
        <w:spacing w:after="0" w:line="240" w:lineRule="auto"/>
        <w:rPr>
          <w:rFonts w:ascii="Times New Roman" w:hAnsi="Times New Roman"/>
          <w:lang w:val="kk-KZ"/>
        </w:rPr>
      </w:pPr>
      <w:r>
        <w:rPr>
          <w:rFonts w:ascii="Times New Roman" w:hAnsi="Times New Roman"/>
          <w:lang w:val="kk-KZ"/>
        </w:rPr>
        <w:t>1.</w:t>
      </w:r>
      <w:r>
        <w:rPr>
          <w:rFonts w:ascii="Times New Roman" w:hAnsi="Times New Roman"/>
          <w:color w:val="1F497D" w:themeColor="text2"/>
          <w:lang w:val="kk-KZ"/>
        </w:rPr>
        <w:t xml:space="preserve">http://www.americanscientist.org/ </w:t>
      </w:r>
      <w:r>
        <w:rPr>
          <w:rFonts w:ascii="Times New Roman" w:hAnsi="Times New Roman"/>
          <w:lang w:val="kk-KZ"/>
        </w:rPr>
        <w:t>– сайт журнала «American Scientist».</w:t>
      </w:r>
    </w:p>
    <w:p w:rsidR="009D535D" w:rsidRDefault="009D535D" w:rsidP="009D535D">
      <w:pPr>
        <w:spacing w:after="0" w:line="240" w:lineRule="auto"/>
        <w:rPr>
          <w:rFonts w:ascii="Times New Roman" w:hAnsi="Times New Roman"/>
          <w:lang w:val="kk-KZ"/>
        </w:rPr>
      </w:pPr>
      <w:r>
        <w:rPr>
          <w:rFonts w:ascii="Times New Roman" w:hAnsi="Times New Roman"/>
          <w:color w:val="222222"/>
          <w:shd w:val="clear" w:color="auto" w:fill="FFFFFF"/>
          <w:lang w:val="kk-KZ"/>
        </w:rPr>
        <w:t>2.  </w:t>
      </w:r>
      <w:hyperlink r:id="rId5" w:history="1">
        <w:r>
          <w:rPr>
            <w:rStyle w:val="a3"/>
            <w:rFonts w:ascii="Times New Roman" w:hAnsi="Times New Roman"/>
            <w:color w:val="5E7EA5"/>
            <w:shd w:val="clear" w:color="auto" w:fill="FFFFFF"/>
            <w:lang w:val="kk-KZ"/>
          </w:rPr>
          <w:t>http://humanism.al.ru/ru/articles.phtml?num=000148</w:t>
        </w:r>
      </w:hyperlink>
    </w:p>
    <w:p w:rsidR="009D535D" w:rsidRPr="009D535D" w:rsidRDefault="009D535D" w:rsidP="009D535D">
      <w:pPr>
        <w:spacing w:after="0" w:line="240" w:lineRule="auto"/>
        <w:rPr>
          <w:rStyle w:val="a3"/>
          <w:color w:val="1F497D" w:themeColor="text2"/>
          <w:shd w:val="clear" w:color="auto" w:fill="FFFFFF"/>
          <w:lang w:val="kk-KZ"/>
        </w:rPr>
      </w:pPr>
      <w:r>
        <w:rPr>
          <w:rFonts w:ascii="Times New Roman" w:hAnsi="Times New Roman"/>
          <w:lang w:val="kk-KZ"/>
        </w:rPr>
        <w:t xml:space="preserve">3. </w:t>
      </w:r>
      <w:hyperlink r:id="rId6" w:history="1">
        <w:r>
          <w:rPr>
            <w:rStyle w:val="a3"/>
            <w:rFonts w:ascii="Times New Roman" w:hAnsi="Times New Roman"/>
            <w:color w:val="1F497D" w:themeColor="text2"/>
            <w:shd w:val="clear" w:color="auto" w:fill="FFFFFF"/>
            <w:lang w:val="kk-KZ"/>
          </w:rPr>
          <w:t>http://www.uni-ch.ru/public/swiss/p05_FNS7_02.htm </w:t>
        </w:r>
      </w:hyperlink>
    </w:p>
    <w:p w:rsidR="009D535D" w:rsidRPr="009D535D" w:rsidRDefault="002A51D1" w:rsidP="009D535D">
      <w:pPr>
        <w:jc w:val="both"/>
        <w:rPr>
          <w:rFonts w:ascii="Times New Roman" w:hAnsi="Times New Roman" w:cs="Times New Roman"/>
          <w:lang w:val="kk-KZ"/>
        </w:rPr>
      </w:pPr>
      <w:hyperlink r:id="rId7" w:history="1">
        <w:r w:rsidR="009D535D">
          <w:rPr>
            <w:rStyle w:val="a3"/>
            <w:rFonts w:ascii="Times New Roman" w:hAnsi="Times New Roman"/>
            <w:color w:val="000000" w:themeColor="text1"/>
            <w:shd w:val="clear" w:color="auto" w:fill="FFFFFF"/>
            <w:lang w:val="kk-KZ"/>
          </w:rPr>
          <w:t>4</w:t>
        </w:r>
      </w:hyperlink>
      <w:r w:rsidR="009D535D">
        <w:rPr>
          <w:rFonts w:ascii="Times New Roman" w:hAnsi="Times New Roman"/>
          <w:color w:val="000000" w:themeColor="text1"/>
          <w:shd w:val="clear" w:color="auto" w:fill="FFFFFF"/>
          <w:lang w:val="kk-KZ"/>
        </w:rPr>
        <w:t xml:space="preserve">. </w:t>
      </w:r>
      <w:r w:rsidR="009D535D">
        <w:rPr>
          <w:rFonts w:ascii="Segoe UI" w:hAnsi="Segoe UI" w:cs="Segoe UI"/>
          <w:color w:val="000000"/>
          <w:shd w:val="clear" w:color="auto" w:fill="FFFFFF"/>
          <w:lang w:val="kk-KZ"/>
        </w:rPr>
        <w:t> </w:t>
      </w:r>
      <w:hyperlink r:id="rId8" w:history="1">
        <w:r w:rsidR="009D535D">
          <w:rPr>
            <w:rStyle w:val="a3"/>
            <w:rFonts w:ascii="Segoe UI" w:hAnsi="Segoe UI" w:cs="Segoe UI"/>
            <w:color w:val="3C709D"/>
            <w:shd w:val="clear" w:color="auto" w:fill="FFFFFF"/>
            <w:lang w:val="kk-KZ"/>
          </w:rPr>
          <w:t>http://pressaudit.ra/rynok-nauchno-populyarnyx-zhurnalov-analiticheskij-obzor/</w:t>
        </w:r>
      </w:hyperlink>
    </w:p>
    <w:p w:rsidR="009D535D" w:rsidRPr="009A0362" w:rsidRDefault="009D535D" w:rsidP="009A0362">
      <w:pPr>
        <w:spacing w:after="0"/>
        <w:ind w:firstLine="540"/>
        <w:jc w:val="both"/>
        <w:rPr>
          <w:rFonts w:ascii="Times New Roman" w:hAnsi="Times New Roman" w:cs="Times New Roman"/>
          <w:lang w:val="kk-KZ"/>
        </w:rPr>
      </w:pPr>
    </w:p>
    <w:p w:rsidR="009A0362" w:rsidRPr="009A0362" w:rsidRDefault="009A0362" w:rsidP="009A0362">
      <w:pPr>
        <w:spacing w:after="0"/>
        <w:rPr>
          <w:rFonts w:ascii="Times New Roman" w:hAnsi="Times New Roman" w:cs="Times New Roman"/>
          <w:lang w:val="kk-KZ"/>
        </w:rPr>
      </w:pPr>
    </w:p>
    <w:p w:rsidR="009A0362" w:rsidRPr="009A0362" w:rsidRDefault="009A0362" w:rsidP="009A0362">
      <w:pPr>
        <w:spacing w:after="0"/>
        <w:rPr>
          <w:rFonts w:ascii="Times New Roman" w:hAnsi="Times New Roman" w:cs="Times New Roman"/>
          <w:lang w:val="kk-KZ"/>
        </w:rPr>
      </w:pPr>
    </w:p>
    <w:p w:rsidR="00604A9D" w:rsidRPr="00294E67" w:rsidRDefault="00604A9D" w:rsidP="009A0362">
      <w:pPr>
        <w:spacing w:after="0"/>
        <w:rPr>
          <w:lang w:val="kk-KZ"/>
        </w:rPr>
      </w:pPr>
    </w:p>
    <w:sectPr w:rsidR="00604A9D" w:rsidRPr="00294E67" w:rsidSect="00021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9A2E22"/>
    <w:rsid w:val="00021F50"/>
    <w:rsid w:val="00065193"/>
    <w:rsid w:val="00294E67"/>
    <w:rsid w:val="002A51D1"/>
    <w:rsid w:val="00421886"/>
    <w:rsid w:val="00604A9D"/>
    <w:rsid w:val="00887071"/>
    <w:rsid w:val="009A0362"/>
    <w:rsid w:val="009A2E22"/>
    <w:rsid w:val="009D535D"/>
    <w:rsid w:val="00D32279"/>
    <w:rsid w:val="00EF4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F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535D"/>
    <w:rPr>
      <w:color w:val="0000FF"/>
      <w:u w:val="single"/>
    </w:rPr>
  </w:style>
  <w:style w:type="paragraph" w:styleId="a4">
    <w:name w:val="Body Text Indent"/>
    <w:basedOn w:val="a"/>
    <w:link w:val="a5"/>
    <w:uiPriority w:val="99"/>
    <w:semiHidden/>
    <w:unhideWhenUsed/>
    <w:rsid w:val="009D535D"/>
    <w:pPr>
      <w:spacing w:after="120"/>
      <w:ind w:left="283"/>
    </w:pPr>
  </w:style>
  <w:style w:type="character" w:customStyle="1" w:styleId="a5">
    <w:name w:val="Основной текст с отступом Знак"/>
    <w:basedOn w:val="a0"/>
    <w:link w:val="a4"/>
    <w:uiPriority w:val="99"/>
    <w:semiHidden/>
    <w:rsid w:val="009D5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535552">
      <w:bodyDiv w:val="1"/>
      <w:marLeft w:val="0"/>
      <w:marRight w:val="0"/>
      <w:marTop w:val="0"/>
      <w:marBottom w:val="0"/>
      <w:divBdr>
        <w:top w:val="none" w:sz="0" w:space="0" w:color="auto"/>
        <w:left w:val="none" w:sz="0" w:space="0" w:color="auto"/>
        <w:bottom w:val="none" w:sz="0" w:space="0" w:color="auto"/>
        <w:right w:val="none" w:sz="0" w:space="0" w:color="auto"/>
      </w:divBdr>
    </w:div>
    <w:div w:id="1316376375">
      <w:bodyDiv w:val="1"/>
      <w:marLeft w:val="0"/>
      <w:marRight w:val="0"/>
      <w:marTop w:val="0"/>
      <w:marBottom w:val="0"/>
      <w:divBdr>
        <w:top w:val="none" w:sz="0" w:space="0" w:color="auto"/>
        <w:left w:val="none" w:sz="0" w:space="0" w:color="auto"/>
        <w:bottom w:val="none" w:sz="0" w:space="0" w:color="auto"/>
        <w:right w:val="none" w:sz="0" w:space="0" w:color="auto"/>
      </w:divBdr>
    </w:div>
    <w:div w:id="132844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audit.ra/rynok-nauchno-populyarnyx-zhurnalov-analiticheskij-obzor/" TargetMode="External"/><Relationship Id="rId3" Type="http://schemas.openxmlformats.org/officeDocument/2006/relationships/settings" Target="settings.xml"/><Relationship Id="rId7" Type="http://schemas.openxmlformats.org/officeDocument/2006/relationships/hyperlink" Target="http://www.uni-ch.ru/public/swiss/p05_FNS7_02.htm&#160;%0d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ni-ch.ru/public/swiss/p05_FNS7_02.htm&#160;%0d4" TargetMode="External"/><Relationship Id="rId5" Type="http://schemas.openxmlformats.org/officeDocument/2006/relationships/hyperlink" Target="http://humanism.al.ru/ru/articles.phtml?num=00014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404</Words>
  <Characters>2303</Characters>
  <Application>Microsoft Office Word</Application>
  <DocSecurity>0</DocSecurity>
  <Lines>19</Lines>
  <Paragraphs>5</Paragraphs>
  <ScaleCrop>false</ScaleCrop>
  <Company>Microsoft</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10</cp:revision>
  <dcterms:created xsi:type="dcterms:W3CDTF">2014-01-04T08:59:00Z</dcterms:created>
  <dcterms:modified xsi:type="dcterms:W3CDTF">2019-03-18T00:00:00Z</dcterms:modified>
</cp:coreProperties>
</file>